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9B" w:rsidRPr="005938AC" w:rsidRDefault="0023399B" w:rsidP="004C24DB">
      <w:pPr>
        <w:spacing w:after="0"/>
        <w:rPr>
          <w:b/>
          <w:bCs/>
        </w:rPr>
      </w:pPr>
      <w:bookmarkStart w:id="0" w:name="_GoBack"/>
      <w:bookmarkEnd w:id="0"/>
      <w:r w:rsidRPr="005938AC">
        <w:rPr>
          <w:b/>
          <w:bCs/>
        </w:rPr>
        <w:t>Sociedade Pernambucana de Cultura e Ensino</w:t>
      </w:r>
    </w:p>
    <w:p w:rsidR="0023399B" w:rsidRDefault="0023399B" w:rsidP="004C24DB">
      <w:pPr>
        <w:spacing w:after="0"/>
      </w:pPr>
      <w:r>
        <w:t xml:space="preserve">Direito Agrário </w:t>
      </w:r>
    </w:p>
    <w:p w:rsidR="0023399B" w:rsidRDefault="0023399B" w:rsidP="004C24DB">
      <w:pPr>
        <w:spacing w:after="0"/>
      </w:pPr>
      <w:r>
        <w:t>Professor: Luiz de Oliveira Andrade</w:t>
      </w:r>
    </w:p>
    <w:p w:rsidR="0023399B" w:rsidRDefault="0023399B" w:rsidP="004C24DB">
      <w:pPr>
        <w:spacing w:after="0"/>
      </w:pPr>
      <w:r>
        <w:t>Aluno: Walmar Isacksson Jucá   -   Matrícula 0902706  - Direito 5º Ano Noite – 2013.</w:t>
      </w:r>
    </w:p>
    <w:p w:rsidR="0023399B" w:rsidRDefault="0023399B" w:rsidP="004C24DB">
      <w:pPr>
        <w:spacing w:after="0"/>
      </w:pPr>
    </w:p>
    <w:p w:rsidR="0023399B" w:rsidRDefault="0023399B" w:rsidP="004C24DB">
      <w:pPr>
        <w:spacing w:after="0"/>
        <w:jc w:val="center"/>
        <w:rPr>
          <w:b/>
          <w:bCs/>
        </w:rPr>
      </w:pPr>
      <w:r w:rsidRPr="004C24DB">
        <w:rPr>
          <w:b/>
          <w:bCs/>
        </w:rPr>
        <w:t>Conceito e Desenvolvimento do Direito Agrário</w:t>
      </w:r>
    </w:p>
    <w:p w:rsidR="0023399B" w:rsidRDefault="0023399B" w:rsidP="004C24DB">
      <w:pPr>
        <w:spacing w:after="0"/>
        <w:jc w:val="center"/>
        <w:rPr>
          <w:b/>
          <w:bCs/>
        </w:rPr>
      </w:pPr>
    </w:p>
    <w:p w:rsidR="0023399B" w:rsidRPr="00D2673A" w:rsidRDefault="0023399B" w:rsidP="006B26F7">
      <w:pPr>
        <w:pStyle w:val="PargrafodaLista"/>
        <w:numPr>
          <w:ilvl w:val="0"/>
          <w:numId w:val="1"/>
        </w:numPr>
        <w:spacing w:after="0"/>
        <w:jc w:val="both"/>
        <w:rPr>
          <w:b/>
          <w:bCs/>
        </w:rPr>
      </w:pPr>
      <w:r w:rsidRPr="00D2673A">
        <w:rPr>
          <w:b/>
          <w:bCs/>
        </w:rPr>
        <w:t>Breve Introdução</w:t>
      </w:r>
    </w:p>
    <w:p w:rsidR="0023399B" w:rsidRDefault="0023399B" w:rsidP="006B26F7">
      <w:pPr>
        <w:spacing w:after="0"/>
        <w:jc w:val="both"/>
      </w:pPr>
    </w:p>
    <w:p w:rsidR="0023399B" w:rsidRDefault="0023399B" w:rsidP="005C2160">
      <w:pPr>
        <w:spacing w:after="0"/>
        <w:ind w:right="-568" w:firstLine="360"/>
        <w:jc w:val="both"/>
      </w:pPr>
      <w:r>
        <w:t xml:space="preserve">Há quem afirme que a vida política e econômica no Brasil desenvolveu-se a partir da política agrária. De fato, um país com dimensões continentais, como o Brasil, despertou desde o início da sua colonização, fortes preocupações por parte do colonizador por duas razões principais. Por um lado, a necessidade de cultivar as terras para produzir alimentos, uma vez que parte importante da mão-de-obra masculina de Portugal deixou essa atividade para se incorporar às aventuras desbravadoras dos portugueses. Por outro lado, a necessidade de defender as fronteiras contra os invasores, tinha no assentamento de famílias uma estratégia destacada. </w:t>
      </w:r>
    </w:p>
    <w:p w:rsidR="0023399B" w:rsidRDefault="0023399B" w:rsidP="005C2160">
      <w:pPr>
        <w:spacing w:after="0"/>
        <w:ind w:right="-568" w:firstLine="360"/>
        <w:jc w:val="both"/>
      </w:pPr>
    </w:p>
    <w:p w:rsidR="0023399B" w:rsidRDefault="0023399B" w:rsidP="005C2160">
      <w:pPr>
        <w:spacing w:after="0"/>
        <w:ind w:right="-568" w:firstLine="360"/>
        <w:jc w:val="both"/>
      </w:pPr>
      <w:r>
        <w:t xml:space="preserve">Para que se consumassem essas estratégias, o colonizador lançou mão do instituto das sesmarias, criado no ano 1375 por uma lei de D. Fernando, justamente com o objetivo de aumentar a produção de alimentos, em face da evasão dos homens da atividade agrícola para se lançar às aventuras ultra marinhas.  </w:t>
      </w:r>
    </w:p>
    <w:p w:rsidR="0023399B" w:rsidRDefault="0023399B" w:rsidP="005C2160">
      <w:pPr>
        <w:spacing w:after="0"/>
        <w:ind w:right="-568" w:firstLine="360"/>
        <w:jc w:val="both"/>
      </w:pPr>
    </w:p>
    <w:p w:rsidR="0023399B" w:rsidRDefault="0023399B" w:rsidP="005C2160">
      <w:pPr>
        <w:spacing w:after="0"/>
        <w:ind w:right="-568" w:firstLine="360"/>
        <w:jc w:val="both"/>
      </w:pPr>
      <w:r>
        <w:t>Essa realidade histórica justifica, em grande parte, as classes sociais que se amoldaram no Brasil, e está na raiz dessa nefasta concentração fundiária, problema nunca resolvido e sempre adiado.</w:t>
      </w:r>
    </w:p>
    <w:p w:rsidR="0023399B" w:rsidRDefault="0023399B" w:rsidP="005C2160">
      <w:pPr>
        <w:spacing w:after="0"/>
        <w:ind w:right="-568" w:firstLine="360"/>
        <w:jc w:val="both"/>
      </w:pPr>
    </w:p>
    <w:p w:rsidR="0023399B" w:rsidRDefault="0023399B" w:rsidP="005C2160">
      <w:pPr>
        <w:spacing w:after="0"/>
        <w:ind w:right="-568" w:firstLine="360"/>
        <w:jc w:val="both"/>
      </w:pPr>
      <w:r>
        <w:t>Nesta pequena exposição, buscar-se-á, minimamente, conceituar o Direito Agrário, demonstrando o processo evolutivo que esse ramo autônomo do Direito vem percorrendo ao longo tempo.</w:t>
      </w:r>
    </w:p>
    <w:p w:rsidR="0023399B" w:rsidRDefault="0023399B" w:rsidP="005C2160">
      <w:pPr>
        <w:spacing w:after="0"/>
        <w:ind w:right="-568" w:firstLine="360"/>
        <w:jc w:val="both"/>
      </w:pPr>
      <w:r>
        <w:t xml:space="preserve"> </w:t>
      </w:r>
    </w:p>
    <w:p w:rsidR="0023399B" w:rsidRDefault="0023399B" w:rsidP="00284F2B">
      <w:pPr>
        <w:spacing w:after="0"/>
        <w:ind w:left="708"/>
      </w:pPr>
    </w:p>
    <w:p w:rsidR="0023399B" w:rsidRDefault="0023399B" w:rsidP="005728B0">
      <w:pPr>
        <w:pStyle w:val="PargrafodaLista"/>
        <w:numPr>
          <w:ilvl w:val="0"/>
          <w:numId w:val="1"/>
        </w:numPr>
        <w:spacing w:after="0"/>
        <w:jc w:val="both"/>
        <w:rPr>
          <w:b/>
          <w:bCs/>
        </w:rPr>
      </w:pPr>
      <w:r>
        <w:rPr>
          <w:b/>
          <w:bCs/>
        </w:rPr>
        <w:t>Diferenças conceituais entre Política Agrícola, Política Fundiária, Reforma Agrária e Política Agrária</w:t>
      </w:r>
    </w:p>
    <w:p w:rsidR="0023399B" w:rsidRDefault="0023399B" w:rsidP="005938AC">
      <w:pPr>
        <w:spacing w:after="0"/>
        <w:jc w:val="both"/>
        <w:rPr>
          <w:b/>
          <w:bCs/>
        </w:rPr>
      </w:pPr>
    </w:p>
    <w:p w:rsidR="0023399B" w:rsidRPr="005938AC" w:rsidRDefault="0023399B" w:rsidP="005938AC">
      <w:pPr>
        <w:spacing w:after="0"/>
        <w:ind w:right="-568" w:firstLine="360"/>
        <w:jc w:val="both"/>
      </w:pPr>
      <w:r>
        <w:t>Antes de iniciar o tema do presente trabalho, é importante destacar as diferenças conceituais entre os diversos institutos de que se ocupa o Direito Agrário.</w:t>
      </w:r>
    </w:p>
    <w:p w:rsidR="0023399B" w:rsidRDefault="0023399B" w:rsidP="00284F2B">
      <w:pPr>
        <w:spacing w:after="0"/>
        <w:rPr>
          <w:b/>
          <w:bCs/>
        </w:rPr>
      </w:pPr>
    </w:p>
    <w:p w:rsidR="0023399B" w:rsidRDefault="0023399B" w:rsidP="00284F2B">
      <w:pPr>
        <w:spacing w:after="0"/>
        <w:ind w:right="-568" w:firstLine="360"/>
        <w:jc w:val="both"/>
      </w:pPr>
      <w:r>
        <w:t xml:space="preserve">De acordo com o art. 1º, § 2º da Lei Nº 4.504, de 30.11.1964 (Estatuto da Terra) “ entende-se por </w:t>
      </w:r>
      <w:r w:rsidRPr="00284F2B">
        <w:rPr>
          <w:b/>
          <w:bCs/>
        </w:rPr>
        <w:t>Política Agrícola</w:t>
      </w:r>
      <w:r>
        <w:t xml:space="preserve"> o conjunto de providências de amparo à propriedade da terra, que se destinem a orientar, no interesse da economia rural, as atividades agropecuárias, seja no sentido de garantir-lhes o pleno emprego, seja no de harmonizá-las com o processo de industrialização do país.</w:t>
      </w:r>
    </w:p>
    <w:p w:rsidR="0023399B" w:rsidRDefault="0023399B" w:rsidP="005728B0">
      <w:pPr>
        <w:spacing w:after="0" w:line="240" w:lineRule="auto"/>
        <w:rPr>
          <w:lang w:eastAsia="pt-BR"/>
        </w:rPr>
      </w:pPr>
    </w:p>
    <w:p w:rsidR="0023399B" w:rsidRDefault="0023399B" w:rsidP="005728B0">
      <w:pPr>
        <w:spacing w:after="0"/>
        <w:ind w:right="-568" w:firstLine="360"/>
        <w:jc w:val="both"/>
      </w:pPr>
      <w:r w:rsidRPr="005728B0">
        <w:lastRenderedPageBreak/>
        <w:t>Pode ser também o conjunto de ações do Governo destinado a influir nas decisões dos agentes responsáveis por atividades agrícolas, visando a consecução de determinados objetivos como produção, comercialização e armazenagem de produtos agrícolas através de mecanismos como fornecimento de infra-estrutura, crédito, impostos,</w:t>
      </w:r>
      <w:r>
        <w:t xml:space="preserve"> </w:t>
      </w:r>
      <w:r w:rsidRPr="005728B0">
        <w:t>armazenagem e etc.</w:t>
      </w:r>
    </w:p>
    <w:p w:rsidR="0023399B" w:rsidRDefault="0023399B" w:rsidP="005728B0">
      <w:pPr>
        <w:spacing w:after="0"/>
        <w:ind w:right="-568" w:firstLine="360"/>
        <w:jc w:val="both"/>
      </w:pPr>
    </w:p>
    <w:p w:rsidR="0023399B" w:rsidRDefault="0023399B" w:rsidP="002446CF">
      <w:pPr>
        <w:spacing w:after="0"/>
        <w:ind w:right="-568" w:firstLine="360"/>
        <w:jc w:val="both"/>
      </w:pPr>
      <w:r>
        <w:t xml:space="preserve">A </w:t>
      </w:r>
      <w:r w:rsidRPr="00E15282">
        <w:rPr>
          <w:b/>
          <w:bCs/>
        </w:rPr>
        <w:t>Política Fundiária</w:t>
      </w:r>
      <w:r>
        <w:t xml:space="preserve"> </w:t>
      </w:r>
      <w:r w:rsidRPr="002446CF">
        <w:t>é</w:t>
      </w:r>
      <w:r w:rsidRPr="005728B0">
        <w:t xml:space="preserve"> uma forma de disciplinar o uso </w:t>
      </w:r>
      <w:r w:rsidRPr="002446CF">
        <w:t>e</w:t>
      </w:r>
      <w:r w:rsidRPr="005728B0">
        <w:t xml:space="preserve"> posse adequados da terra (função social desta) </w:t>
      </w:r>
      <w:r w:rsidRPr="002446CF">
        <w:t>e</w:t>
      </w:r>
      <w:r w:rsidRPr="005728B0">
        <w:t xml:space="preserve"> deve visar o acesso daqueles que saibam fazer com que a terra produza, “dentro de uma sistemática moderna, especializada </w:t>
      </w:r>
      <w:r w:rsidRPr="002446CF">
        <w:t>e</w:t>
      </w:r>
      <w:r w:rsidRPr="005728B0">
        <w:t xml:space="preserve"> profissionalizada”</w:t>
      </w:r>
      <w:r>
        <w:t>. Pode-se afirmar que a Política Fundiária, deve se inserir na Política Agrícola.</w:t>
      </w:r>
    </w:p>
    <w:p w:rsidR="0023399B" w:rsidRDefault="0023399B" w:rsidP="002446CF">
      <w:pPr>
        <w:spacing w:after="0"/>
        <w:ind w:right="-568" w:firstLine="360"/>
        <w:jc w:val="both"/>
      </w:pPr>
    </w:p>
    <w:p w:rsidR="0023399B" w:rsidRDefault="0023399B" w:rsidP="002446CF">
      <w:pPr>
        <w:spacing w:after="0"/>
        <w:ind w:right="-568" w:firstLine="360"/>
        <w:jc w:val="both"/>
      </w:pPr>
      <w:r>
        <w:t xml:space="preserve">A </w:t>
      </w:r>
      <w:r w:rsidRPr="00E778B7">
        <w:rPr>
          <w:b/>
          <w:bCs/>
        </w:rPr>
        <w:t>Reforma Agrária</w:t>
      </w:r>
      <w:r>
        <w:t>, nos termos dos arts. 16 e 17 do Estatuto da Terra é o instrumento que “visa estabelecer um sistema de relações entre o homem, a propriedade rural e o uso da terra, capaz de promover a justiça social, o progresso e o bem estar do trabalhador rural e o desenvolvimento econômico do país, com a gradual extinção do minifúndio e do latifúndio”. Na execução da Reforma Agrária, o governo se utiliza entre outros instrumentos, o mais destacado, a desapropriação.</w:t>
      </w:r>
    </w:p>
    <w:p w:rsidR="0023399B" w:rsidRDefault="0023399B" w:rsidP="002446CF">
      <w:pPr>
        <w:spacing w:after="0"/>
        <w:ind w:right="-568" w:firstLine="360"/>
        <w:jc w:val="both"/>
      </w:pPr>
    </w:p>
    <w:p w:rsidR="0023399B" w:rsidRPr="002446CF" w:rsidRDefault="0023399B" w:rsidP="002446CF">
      <w:pPr>
        <w:spacing w:after="0"/>
        <w:ind w:right="-568" w:firstLine="360"/>
        <w:jc w:val="both"/>
      </w:pPr>
      <w:r>
        <w:t xml:space="preserve">A </w:t>
      </w:r>
      <w:r w:rsidRPr="00521127">
        <w:rPr>
          <w:b/>
          <w:bCs/>
        </w:rPr>
        <w:t>Política Agrária</w:t>
      </w:r>
      <w:r>
        <w:t xml:space="preserve"> engloba os três itens anteriores. É a ação do poder público no meio agrário, no sentido de estabelecer a melhor forma de distribuição, uso e exploração da terra, a concessão dos recursos e instrumentos necessários, visando a organização da produção, a comercialização da produção, a produtividade, a preservação ambiental, o desenvolvimento sócio-econômico do meio rural e o bem estar da coletividade.  </w:t>
      </w:r>
    </w:p>
    <w:p w:rsidR="0023399B" w:rsidRPr="005728B0" w:rsidRDefault="0023399B" w:rsidP="005728B0">
      <w:pPr>
        <w:spacing w:after="0"/>
        <w:ind w:right="-568" w:firstLine="360"/>
        <w:jc w:val="both"/>
      </w:pPr>
    </w:p>
    <w:p w:rsidR="0023399B" w:rsidRPr="00284F2B" w:rsidRDefault="0023399B" w:rsidP="00284F2B">
      <w:pPr>
        <w:spacing w:after="0"/>
        <w:ind w:right="-568" w:firstLine="360"/>
        <w:jc w:val="both"/>
      </w:pPr>
      <w:r>
        <w:t>Feitos esses esclarecimentos, adentramos, em seguida, no conceito de Direito Agrário, que está associado ao conjunto de temáticas abordado nas políticas antes descritas.</w:t>
      </w:r>
    </w:p>
    <w:p w:rsidR="0023399B" w:rsidRPr="00284F2B" w:rsidRDefault="0023399B" w:rsidP="00284F2B">
      <w:pPr>
        <w:spacing w:after="0"/>
        <w:rPr>
          <w:b/>
          <w:bCs/>
        </w:rPr>
      </w:pPr>
    </w:p>
    <w:p w:rsidR="0023399B" w:rsidRDefault="0023399B" w:rsidP="006B26F7">
      <w:pPr>
        <w:pStyle w:val="PargrafodaLista"/>
        <w:numPr>
          <w:ilvl w:val="0"/>
          <w:numId w:val="1"/>
        </w:numPr>
        <w:spacing w:after="0"/>
        <w:jc w:val="both"/>
        <w:rPr>
          <w:b/>
          <w:bCs/>
        </w:rPr>
      </w:pPr>
      <w:r w:rsidRPr="00E83E91">
        <w:rPr>
          <w:b/>
          <w:bCs/>
        </w:rPr>
        <w:t>Conceito e Princípios do Direito Agrário</w:t>
      </w:r>
    </w:p>
    <w:p w:rsidR="0023399B" w:rsidRDefault="0023399B" w:rsidP="00E83E91">
      <w:pPr>
        <w:spacing w:after="0"/>
        <w:jc w:val="both"/>
        <w:rPr>
          <w:b/>
          <w:bCs/>
        </w:rPr>
      </w:pPr>
    </w:p>
    <w:p w:rsidR="0023399B" w:rsidRDefault="0023399B" w:rsidP="00B949D3">
      <w:pPr>
        <w:spacing w:after="0"/>
        <w:ind w:right="-568" w:firstLine="360"/>
        <w:jc w:val="both"/>
      </w:pPr>
      <w:r>
        <w:t>Analisando a literatura sobre Direito Agrário, verifica-se que em geral o conceito está atrelado a um conjunto de normas vinculadas à atividade agrária sempre fazendo uma ligação com os princípios, destacando-se: i) a função social da propriedade; ii) o progresso social e econômico do produtor rural; iii) fortalecimento da economia nacional, via aumento da produção e da produtividade no campo; iv) redução/eliminação das injustiças sociais no campo; v) desenvolvimento comunitário, entre outros. Em síntese, tratam do homem, da terra, da produção, da dignidade da pessoa humana, da solidariedade.</w:t>
      </w:r>
    </w:p>
    <w:p w:rsidR="0023399B" w:rsidRDefault="0023399B" w:rsidP="00ED078B">
      <w:pPr>
        <w:jc w:val="both"/>
      </w:pPr>
    </w:p>
    <w:p w:rsidR="0023399B" w:rsidRDefault="0023399B" w:rsidP="00BE160F">
      <w:pPr>
        <w:ind w:firstLine="360"/>
        <w:jc w:val="both"/>
      </w:pPr>
      <w:r>
        <w:t>O grande mestre Luiz Pinto Ferreira, conceituou o Direito Agrário como sendo “o conjunto de preceitos disciplinando os sujeitos, bens, atos e relações jurídicas próprios da agricultura”.</w:t>
      </w:r>
    </w:p>
    <w:p w:rsidR="0023399B" w:rsidRPr="00521127" w:rsidRDefault="0023399B" w:rsidP="00BE160F">
      <w:pPr>
        <w:ind w:firstLine="360"/>
        <w:jc w:val="both"/>
      </w:pPr>
      <w:r>
        <w:rPr>
          <w:sz w:val="28"/>
          <w:szCs w:val="28"/>
        </w:rPr>
        <w:t xml:space="preserve">Para </w:t>
      </w:r>
      <w:r w:rsidRPr="00521127">
        <w:t>João Bosco Medeiros de Souza</w:t>
      </w:r>
      <w:r>
        <w:rPr>
          <w:b/>
          <w:bCs/>
          <w:sz w:val="28"/>
          <w:szCs w:val="28"/>
        </w:rPr>
        <w:t>: “</w:t>
      </w:r>
      <w:r w:rsidRPr="00521127">
        <w:t xml:space="preserve">Direito Agrário é um ramo autônomo da ciência jurídica, dotado de autonomia legislativa, científica e didática, dispondo de conteúdo especial e próprio (jus especialis e jus proprium), que tem como objetivo a </w:t>
      </w:r>
      <w:r w:rsidRPr="00521127">
        <w:lastRenderedPageBreak/>
        <w:t>promoção da atividade rural através do trinômio homem-terra-desenvolvimento, a fim de alcançar a justiça social, atendido o princípio constitucional da função social da terra.”</w:t>
      </w:r>
    </w:p>
    <w:p w:rsidR="0023399B" w:rsidRDefault="0023399B" w:rsidP="00BE160F">
      <w:pPr>
        <w:ind w:firstLine="360"/>
        <w:jc w:val="both"/>
      </w:pPr>
      <w:r>
        <w:t>Juntando-se diversas conceituações doutrinárias pode-se concluir que o Direito Agrário é o conjunto normas e princípios jurídicos, relacionados ao direito público e privado, que objetiva o disciplinamento das relações do homem com as atividades rurais (terra), com base na função social, tendo em vista o desenvolvimento econômico e social dos produtores rurais, com rebatimento na economia nacional.</w:t>
      </w:r>
    </w:p>
    <w:p w:rsidR="0023399B" w:rsidRDefault="0023399B" w:rsidP="00E12623">
      <w:pPr>
        <w:ind w:firstLine="360"/>
        <w:jc w:val="both"/>
      </w:pPr>
      <w:r>
        <w:t>Os princípios basilares do Direito Agrário são os seguintes</w:t>
      </w:r>
      <w:r>
        <w:rPr>
          <w:rStyle w:val="Refdenotaderodap"/>
        </w:rPr>
        <w:footnoteReference w:id="1"/>
      </w:r>
      <w:r>
        <w:t>:</w:t>
      </w:r>
    </w:p>
    <w:p w:rsidR="0023399B" w:rsidRPr="00495443" w:rsidRDefault="0023399B" w:rsidP="00495443">
      <w:pPr>
        <w:pStyle w:val="PargrafodaLista"/>
        <w:numPr>
          <w:ilvl w:val="0"/>
          <w:numId w:val="2"/>
        </w:numPr>
        <w:jc w:val="both"/>
      </w:pPr>
      <w:r w:rsidRPr="00495443">
        <w:t>Função social da propriedade;</w:t>
      </w:r>
    </w:p>
    <w:p w:rsidR="0023399B" w:rsidRPr="00495443" w:rsidRDefault="0023399B" w:rsidP="00495443">
      <w:pPr>
        <w:pStyle w:val="PargrafodaLista"/>
        <w:numPr>
          <w:ilvl w:val="0"/>
          <w:numId w:val="2"/>
        </w:numPr>
        <w:jc w:val="both"/>
      </w:pPr>
      <w:r>
        <w:t>P</w:t>
      </w:r>
      <w:r w:rsidRPr="00495443">
        <w:t>rogresso econômico do rurícola;</w:t>
      </w:r>
    </w:p>
    <w:p w:rsidR="0023399B" w:rsidRPr="00495443" w:rsidRDefault="0023399B" w:rsidP="00495443">
      <w:pPr>
        <w:pStyle w:val="PargrafodaLista"/>
        <w:numPr>
          <w:ilvl w:val="0"/>
          <w:numId w:val="2"/>
        </w:numPr>
        <w:jc w:val="both"/>
      </w:pPr>
      <w:r>
        <w:t>P</w:t>
      </w:r>
      <w:r w:rsidRPr="00495443">
        <w:t>rogresso social do rurícola;</w:t>
      </w:r>
    </w:p>
    <w:p w:rsidR="0023399B" w:rsidRPr="00495443" w:rsidRDefault="0023399B" w:rsidP="00495443">
      <w:pPr>
        <w:pStyle w:val="PargrafodaLista"/>
        <w:numPr>
          <w:ilvl w:val="0"/>
          <w:numId w:val="2"/>
        </w:numPr>
        <w:jc w:val="both"/>
      </w:pPr>
      <w:r w:rsidRPr="00495443">
        <w:t>Fortalecimento da economia nacional pelo     aumento da produtividade:</w:t>
      </w:r>
    </w:p>
    <w:p w:rsidR="0023399B" w:rsidRPr="00495443" w:rsidRDefault="0023399B" w:rsidP="00495443">
      <w:pPr>
        <w:pStyle w:val="PargrafodaLista"/>
        <w:numPr>
          <w:ilvl w:val="0"/>
          <w:numId w:val="2"/>
        </w:numPr>
        <w:jc w:val="both"/>
      </w:pPr>
      <w:r w:rsidRPr="00495443">
        <w:t>Fortalecimento do espírito comunitário;</w:t>
      </w:r>
    </w:p>
    <w:p w:rsidR="0023399B" w:rsidRPr="00495443" w:rsidRDefault="0023399B" w:rsidP="00495443">
      <w:pPr>
        <w:pStyle w:val="PargrafodaLista"/>
        <w:numPr>
          <w:ilvl w:val="0"/>
          <w:numId w:val="2"/>
        </w:numPr>
        <w:jc w:val="both"/>
      </w:pPr>
      <w:r w:rsidRPr="00495443">
        <w:t>Desenvolvimento do sentimento de liberdade e igualdade ;</w:t>
      </w:r>
    </w:p>
    <w:p w:rsidR="0023399B" w:rsidRPr="00495443" w:rsidRDefault="0023399B" w:rsidP="00495443">
      <w:pPr>
        <w:pStyle w:val="PargrafodaLista"/>
        <w:numPr>
          <w:ilvl w:val="0"/>
          <w:numId w:val="2"/>
        </w:numPr>
        <w:jc w:val="both"/>
      </w:pPr>
      <w:r w:rsidRPr="00495443">
        <w:t>Implantação da justiça distributiva;</w:t>
      </w:r>
    </w:p>
    <w:p w:rsidR="0023399B" w:rsidRPr="00495443" w:rsidRDefault="0023399B" w:rsidP="00495443">
      <w:pPr>
        <w:pStyle w:val="PargrafodaLista"/>
        <w:numPr>
          <w:ilvl w:val="0"/>
          <w:numId w:val="2"/>
        </w:numPr>
        <w:jc w:val="both"/>
      </w:pPr>
      <w:r w:rsidRPr="00495443">
        <w:t>Eliminação das injustiças sociais no campo;</w:t>
      </w:r>
    </w:p>
    <w:p w:rsidR="0023399B" w:rsidRPr="00495443" w:rsidRDefault="0023399B" w:rsidP="00C808EC">
      <w:pPr>
        <w:pStyle w:val="PargrafodaLista"/>
        <w:numPr>
          <w:ilvl w:val="0"/>
          <w:numId w:val="2"/>
        </w:numPr>
        <w:jc w:val="both"/>
      </w:pPr>
      <w:r w:rsidRPr="00495443">
        <w:t>Povoamento da zona rural</w:t>
      </w:r>
      <w:r w:rsidRPr="00495443">
        <w:rPr>
          <w:sz w:val="28"/>
          <w:szCs w:val="28"/>
        </w:rPr>
        <w:tab/>
      </w:r>
    </w:p>
    <w:p w:rsidR="0023399B" w:rsidRPr="00E83E91" w:rsidRDefault="0023399B" w:rsidP="00E83E91">
      <w:pPr>
        <w:spacing w:after="0"/>
        <w:ind w:left="360"/>
        <w:jc w:val="both"/>
        <w:rPr>
          <w:b/>
          <w:bCs/>
        </w:rPr>
      </w:pPr>
    </w:p>
    <w:p w:rsidR="0023399B" w:rsidRPr="00495443" w:rsidRDefault="0023399B" w:rsidP="006B26F7">
      <w:pPr>
        <w:pStyle w:val="PargrafodaLista"/>
        <w:numPr>
          <w:ilvl w:val="0"/>
          <w:numId w:val="1"/>
        </w:numPr>
        <w:spacing w:after="0"/>
        <w:jc w:val="both"/>
        <w:rPr>
          <w:b/>
          <w:bCs/>
        </w:rPr>
      </w:pPr>
      <w:r w:rsidRPr="00495443">
        <w:rPr>
          <w:b/>
          <w:bCs/>
        </w:rPr>
        <w:t>Resumo Histórico do Direito Agrário no Brasil</w:t>
      </w:r>
    </w:p>
    <w:p w:rsidR="0023399B" w:rsidRDefault="0023399B" w:rsidP="00495443">
      <w:pPr>
        <w:spacing w:after="0"/>
        <w:jc w:val="both"/>
      </w:pPr>
    </w:p>
    <w:p w:rsidR="0023399B" w:rsidRDefault="0023399B" w:rsidP="00495443">
      <w:pPr>
        <w:jc w:val="both"/>
      </w:pPr>
      <w:r>
        <w:tab/>
      </w:r>
      <w:r w:rsidRPr="00F052D3">
        <w:rPr>
          <w:b/>
          <w:bCs/>
        </w:rPr>
        <w:t>Sesmaria</w:t>
      </w:r>
      <w:r>
        <w:rPr>
          <w:b/>
          <w:bCs/>
        </w:rPr>
        <w:t>s</w:t>
      </w:r>
      <w:r>
        <w:t xml:space="preserve"> (1531 a 1822): </w:t>
      </w:r>
    </w:p>
    <w:p w:rsidR="0023399B" w:rsidRDefault="0023399B" w:rsidP="0047185C">
      <w:pPr>
        <w:jc w:val="both"/>
      </w:pPr>
      <w:r>
        <w:tab/>
        <w:t>Oriundo de Portugal as sesmarias foram os instrumentos utilizados para corrigir distorções detectadas no uso de terras rurais (ociosidade, êxodo rural e falta de alimentos): confisco e redistribuição. No Brasil apenas o domínio útil era transmitido (similitude com a enfiteuse). As obrigações impostas ao sesmeiro eram: colonizar a terra, ter nela sua morada habitual e cultura permanente, demarcar os limites, pagar os tributos. Instituto do comisso: se não cumprisse as obrigações, caía em comisso e as terras voltavam ao patrimônio da Coroa. Era transmissível por herança (</w:t>
      </w:r>
      <w:r w:rsidRPr="00BE7857">
        <w:rPr>
          <w:i/>
          <w:iCs/>
        </w:rPr>
        <w:t>causa mortis</w:t>
      </w:r>
      <w:r>
        <w:t xml:space="preserve">). </w:t>
      </w:r>
    </w:p>
    <w:p w:rsidR="0023399B" w:rsidRDefault="0023399B" w:rsidP="0047185C">
      <w:pPr>
        <w:ind w:firstLine="708"/>
        <w:jc w:val="both"/>
      </w:pPr>
      <w:r w:rsidRPr="0047185C">
        <w:rPr>
          <w:b/>
          <w:bCs/>
        </w:rPr>
        <w:t>Capitanias Hereditárias</w:t>
      </w:r>
      <w:r>
        <w:t xml:space="preserve"> - distribuir as terras descobertas para fins de colonização (defesa do território contra invasões estrangeiras). Grandes quantidades de terras entregues a um pequeno número de pessoas. As duas principais Capitanias </w:t>
      </w:r>
      <w:r>
        <w:lastRenderedPageBreak/>
        <w:t xml:space="preserve">Hereditárias foram as de São Vicente e Pernambuco, capitaneadas por Martin Afonso de Souza e Duarte Coelho, respectivamente </w:t>
      </w:r>
    </w:p>
    <w:p w:rsidR="0023399B" w:rsidRDefault="0023399B" w:rsidP="0047185C">
      <w:pPr>
        <w:jc w:val="both"/>
      </w:pPr>
    </w:p>
    <w:p w:rsidR="0023399B" w:rsidRDefault="0023399B" w:rsidP="0047185C">
      <w:pPr>
        <w:jc w:val="both"/>
      </w:pPr>
      <w:r>
        <w:tab/>
      </w:r>
    </w:p>
    <w:p w:rsidR="0023399B" w:rsidRDefault="0023399B" w:rsidP="0047185C">
      <w:pPr>
        <w:ind w:firstLine="708"/>
        <w:jc w:val="both"/>
      </w:pPr>
      <w:r w:rsidRPr="00FD6A60">
        <w:rPr>
          <w:b/>
          <w:bCs/>
        </w:rPr>
        <w:t>Período “Extra legal” ou “das posses”</w:t>
      </w:r>
      <w:r>
        <w:t xml:space="preserve"> (de 1822 a 1850):</w:t>
      </w:r>
    </w:p>
    <w:p w:rsidR="0023399B" w:rsidRDefault="0023399B" w:rsidP="0047185C">
      <w:pPr>
        <w:jc w:val="both"/>
      </w:pPr>
      <w:r>
        <w:tab/>
        <w:t xml:space="preserve">Esse período é marcado por uma vacância legislativa disciplinando a aquisição de terras. A Constituição de 1824 foi omissa no que tange à regulamentação desse processo. Uma Resolução do Príncipe Regente de 1822 determina: “conceda-se as terras requeridas e suspenda-se a concessão de novas sesmarias até a assembléia constituinte”. </w:t>
      </w:r>
    </w:p>
    <w:p w:rsidR="0023399B" w:rsidRDefault="0023399B" w:rsidP="005938AC">
      <w:pPr>
        <w:ind w:firstLine="708"/>
        <w:jc w:val="both"/>
      </w:pPr>
      <w:r>
        <w:rPr>
          <w:b/>
          <w:bCs/>
        </w:rPr>
        <w:t>I</w:t>
      </w:r>
      <w:r w:rsidRPr="00401E7F">
        <w:rPr>
          <w:b/>
          <w:bCs/>
        </w:rPr>
        <w:t>nstitucionalização do direito agrário</w:t>
      </w:r>
      <w:r>
        <w:t xml:space="preserve"> (a partir 1850)</w:t>
      </w:r>
    </w:p>
    <w:p w:rsidR="0023399B" w:rsidRPr="005938AC" w:rsidRDefault="0023399B" w:rsidP="0047185C">
      <w:pPr>
        <w:pStyle w:val="PargrafodaLista"/>
        <w:numPr>
          <w:ilvl w:val="0"/>
          <w:numId w:val="3"/>
        </w:numPr>
        <w:jc w:val="both"/>
        <w:rPr>
          <w:b/>
          <w:bCs/>
        </w:rPr>
      </w:pPr>
      <w:r>
        <w:t xml:space="preserve">É instituída a Lei de Terras de 1850 (Lei nº 601/1850), com o objetivo de proibir a investidura de qualquer súdito, ou estrangeiro, no domínio de terras devolutas, excetuando-se os casos de compra e venda, bem como outorgar títulos de domínio aos detentores de sesmarias confirmadas, </w:t>
      </w:r>
      <w:r w:rsidRPr="005938AC">
        <w:t>entre outras disposições.</w:t>
      </w:r>
    </w:p>
    <w:p w:rsidR="0023399B" w:rsidRDefault="0023399B" w:rsidP="003951B7">
      <w:pPr>
        <w:pStyle w:val="PargrafodaLista"/>
        <w:ind w:left="1428"/>
        <w:jc w:val="both"/>
      </w:pPr>
    </w:p>
    <w:p w:rsidR="0023399B" w:rsidRDefault="0023399B" w:rsidP="005938AC">
      <w:pPr>
        <w:pStyle w:val="PargrafodaLista"/>
        <w:numPr>
          <w:ilvl w:val="0"/>
          <w:numId w:val="3"/>
        </w:numPr>
        <w:jc w:val="both"/>
      </w:pPr>
      <w:r w:rsidRPr="003951B7">
        <w:rPr>
          <w:b/>
          <w:bCs/>
        </w:rPr>
        <w:t>Constituição Republicana de 1891</w:t>
      </w:r>
      <w:r>
        <w:t>: transferiu aos Estados as terras devolutas, ficando reservadas à União apenas as áreas destinadas à defesa das fronteiras, fortificações, construções militares e estradas de ferro, e terrenos de marinha.</w:t>
      </w:r>
    </w:p>
    <w:p w:rsidR="0023399B" w:rsidRDefault="0023399B" w:rsidP="005938AC">
      <w:pPr>
        <w:pStyle w:val="PargrafodaLista"/>
        <w:spacing w:after="0" w:line="480" w:lineRule="auto"/>
      </w:pPr>
    </w:p>
    <w:p w:rsidR="0023399B" w:rsidRDefault="0023399B" w:rsidP="005938AC">
      <w:pPr>
        <w:pStyle w:val="PargrafodaLista"/>
        <w:spacing w:after="0"/>
        <w:ind w:left="1428"/>
        <w:jc w:val="both"/>
      </w:pPr>
    </w:p>
    <w:p w:rsidR="0023399B" w:rsidRDefault="0023399B" w:rsidP="003951B7">
      <w:pPr>
        <w:pStyle w:val="PargrafodaLista"/>
        <w:numPr>
          <w:ilvl w:val="0"/>
          <w:numId w:val="3"/>
        </w:numPr>
        <w:jc w:val="both"/>
      </w:pPr>
      <w:r w:rsidRPr="003951B7">
        <w:rPr>
          <w:b/>
          <w:bCs/>
        </w:rPr>
        <w:t>Código Civil de 1916:</w:t>
      </w:r>
      <w:r>
        <w:t xml:space="preserve"> disciplinou vários institutos (como a posse, por exemplo), mas com uma visão muito individualista. Posse agrária X posse civil.</w:t>
      </w:r>
    </w:p>
    <w:p w:rsidR="0023399B" w:rsidRDefault="0023399B" w:rsidP="0047185C">
      <w:pPr>
        <w:jc w:val="both"/>
      </w:pPr>
    </w:p>
    <w:p w:rsidR="0023399B" w:rsidRDefault="0023399B" w:rsidP="0047185C">
      <w:pPr>
        <w:pStyle w:val="PargrafodaLista"/>
        <w:numPr>
          <w:ilvl w:val="0"/>
          <w:numId w:val="3"/>
        </w:numPr>
        <w:jc w:val="both"/>
      </w:pPr>
      <w:r w:rsidRPr="003951B7">
        <w:rPr>
          <w:b/>
          <w:bCs/>
        </w:rPr>
        <w:t>Constituição Federal de 1934</w:t>
      </w:r>
      <w:r>
        <w:t>: Garante o direito de propriedade, mas ressalta que não poderá ser exercido contra o interesse social ou coletivo. Por outro lado, lança o instituto da usucapião e cria mecanismos, ainda tímidos, de inibição do latifúndio.</w:t>
      </w:r>
    </w:p>
    <w:p w:rsidR="0023399B" w:rsidRDefault="0023399B" w:rsidP="003951B7">
      <w:pPr>
        <w:pStyle w:val="PargrafodaLista"/>
      </w:pPr>
    </w:p>
    <w:p w:rsidR="0023399B" w:rsidRPr="003951B7" w:rsidRDefault="0023399B" w:rsidP="003951B7">
      <w:pPr>
        <w:pStyle w:val="PargrafodaLista"/>
        <w:ind w:left="1428"/>
        <w:jc w:val="both"/>
      </w:pPr>
    </w:p>
    <w:p w:rsidR="0023399B" w:rsidRDefault="0023399B" w:rsidP="003951B7">
      <w:pPr>
        <w:pStyle w:val="PargrafodaLista"/>
        <w:numPr>
          <w:ilvl w:val="0"/>
          <w:numId w:val="3"/>
        </w:numPr>
        <w:jc w:val="both"/>
      </w:pPr>
      <w:r w:rsidRPr="003951B7">
        <w:rPr>
          <w:b/>
          <w:bCs/>
        </w:rPr>
        <w:t>Constituição de 1937</w:t>
      </w:r>
      <w:r>
        <w:t>: Admite a desapropriação por necessidade pública.</w:t>
      </w:r>
    </w:p>
    <w:p w:rsidR="0023399B" w:rsidRPr="004575BD" w:rsidRDefault="0023399B" w:rsidP="0047185C">
      <w:pPr>
        <w:pStyle w:val="NormalWeb"/>
        <w:spacing w:before="0" w:beforeAutospacing="0" w:after="0" w:afterAutospacing="0"/>
        <w:ind w:left="1620"/>
        <w:jc w:val="both"/>
        <w:rPr>
          <w:i/>
          <w:iCs/>
          <w:color w:val="000000"/>
        </w:rPr>
      </w:pPr>
    </w:p>
    <w:p w:rsidR="0023399B" w:rsidRDefault="0023399B" w:rsidP="005938AC">
      <w:pPr>
        <w:pStyle w:val="PargrafodaLista"/>
        <w:numPr>
          <w:ilvl w:val="0"/>
          <w:numId w:val="3"/>
        </w:numPr>
        <w:jc w:val="both"/>
      </w:pPr>
      <w:r w:rsidRPr="005938AC">
        <w:rPr>
          <w:b/>
          <w:bCs/>
        </w:rPr>
        <w:t>Constituição de 1946</w:t>
      </w:r>
      <w:r>
        <w:t>: Reforça o instituto da desapropriação por necessidade pública ou interesse social, mediante prévia e justa indenização em dinheiro. Estabelece planos de colonização e aproveitamento de terras públicas.</w:t>
      </w:r>
    </w:p>
    <w:p w:rsidR="0023399B" w:rsidRPr="000A2365" w:rsidRDefault="0023399B" w:rsidP="0047185C">
      <w:pPr>
        <w:pStyle w:val="NormalWeb"/>
        <w:spacing w:before="0" w:beforeAutospacing="0" w:after="0" w:afterAutospacing="0"/>
        <w:ind w:left="1620"/>
        <w:jc w:val="both"/>
        <w:rPr>
          <w:i/>
          <w:iCs/>
          <w:color w:val="000000"/>
        </w:rPr>
      </w:pPr>
    </w:p>
    <w:p w:rsidR="0023399B" w:rsidRPr="000A2365" w:rsidRDefault="0023399B" w:rsidP="0047185C">
      <w:pPr>
        <w:pStyle w:val="NormalWeb"/>
        <w:spacing w:before="0" w:beforeAutospacing="0" w:after="0" w:afterAutospacing="0"/>
        <w:ind w:left="1620"/>
        <w:jc w:val="both"/>
        <w:rPr>
          <w:i/>
          <w:iCs/>
          <w:color w:val="000000"/>
        </w:rPr>
      </w:pPr>
    </w:p>
    <w:p w:rsidR="0023399B" w:rsidRDefault="0023399B" w:rsidP="0047185C">
      <w:pPr>
        <w:pStyle w:val="PargrafodaLista"/>
        <w:numPr>
          <w:ilvl w:val="0"/>
          <w:numId w:val="3"/>
        </w:numPr>
        <w:jc w:val="both"/>
      </w:pPr>
      <w:r w:rsidRPr="005938AC">
        <w:rPr>
          <w:b/>
          <w:bCs/>
        </w:rPr>
        <w:t>Emenda Constitucional nº 10 de 10/11/1964</w:t>
      </w:r>
      <w:r>
        <w:t>: Estabelece reserva legal à União para legislar sobre Direito Agrário</w:t>
      </w:r>
    </w:p>
    <w:p w:rsidR="0023399B" w:rsidRDefault="0023399B" w:rsidP="0047185C">
      <w:pPr>
        <w:pStyle w:val="PargrafodaLista"/>
        <w:numPr>
          <w:ilvl w:val="0"/>
          <w:numId w:val="3"/>
        </w:numPr>
        <w:jc w:val="both"/>
      </w:pPr>
      <w:r w:rsidRPr="005938AC">
        <w:rPr>
          <w:b/>
          <w:bCs/>
        </w:rPr>
        <w:t xml:space="preserve">Estatuto da Terra (Lei nº 4.504 de 30/11/1964): </w:t>
      </w:r>
      <w:r>
        <w:t>Se constitui o marco no regime jurídico brasileiro; consagrou o princípio da função social da propriedade rural; traçou a disciplina das relações jurídicas agrárias.</w:t>
      </w:r>
    </w:p>
    <w:p w:rsidR="0023399B" w:rsidRDefault="0023399B" w:rsidP="00F97532">
      <w:pPr>
        <w:pStyle w:val="PargrafodaLista"/>
        <w:ind w:left="1428"/>
        <w:jc w:val="both"/>
      </w:pPr>
    </w:p>
    <w:p w:rsidR="0023399B" w:rsidRDefault="0023399B" w:rsidP="00F97532">
      <w:pPr>
        <w:pStyle w:val="Pargrafoda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lang w:eastAsia="pt-BR"/>
        </w:rPr>
      </w:pPr>
      <w:r w:rsidRPr="00F97532">
        <w:rPr>
          <w:b/>
          <w:bCs/>
          <w:lang w:eastAsia="pt-BR"/>
        </w:rPr>
        <w:t xml:space="preserve">A </w:t>
      </w:r>
      <w:r>
        <w:rPr>
          <w:b/>
          <w:bCs/>
          <w:lang w:eastAsia="pt-BR"/>
        </w:rPr>
        <w:t>questão</w:t>
      </w:r>
      <w:r w:rsidRPr="00F97532">
        <w:rPr>
          <w:b/>
          <w:bCs/>
          <w:lang w:eastAsia="pt-BR"/>
        </w:rPr>
        <w:t xml:space="preserve"> </w:t>
      </w:r>
      <w:r>
        <w:rPr>
          <w:b/>
          <w:bCs/>
          <w:lang w:eastAsia="pt-BR"/>
        </w:rPr>
        <w:t>agrária na Constituição de</w:t>
      </w:r>
      <w:r w:rsidRPr="00F97532">
        <w:rPr>
          <w:b/>
          <w:bCs/>
          <w:lang w:eastAsia="pt-BR"/>
        </w:rPr>
        <w:t xml:space="preserve"> 1988</w:t>
      </w:r>
      <w:r>
        <w:rPr>
          <w:b/>
          <w:bCs/>
          <w:lang w:eastAsia="pt-BR"/>
        </w:rPr>
        <w:t xml:space="preserve">: </w:t>
      </w:r>
      <w:r w:rsidRPr="00F97532">
        <w:rPr>
          <w:lang w:eastAsia="pt-BR"/>
        </w:rPr>
        <w:t>A Constituição</w:t>
      </w:r>
      <w:r>
        <w:rPr>
          <w:lang w:eastAsia="pt-BR"/>
        </w:rPr>
        <w:t xml:space="preserve"> brasileira de 1988, embora</w:t>
      </w:r>
      <w:r w:rsidRPr="00F97532">
        <w:rPr>
          <w:lang w:eastAsia="pt-BR"/>
        </w:rPr>
        <w:t xml:space="preserve"> progressista no plano agrário, m traços conservadores devido à herança cultural privada do país. Os institutos básicos de direito agrário (o direito de propriedade e a posse da terra rural) são disciplinados e o direito de propriedade é garantido como direito fundamental, previsto no art. 5º, XXII, da atual Lei Magna.</w:t>
      </w:r>
    </w:p>
    <w:p w:rsidR="0023399B" w:rsidRPr="00F97532" w:rsidRDefault="0023399B" w:rsidP="00F97532">
      <w:pPr>
        <w:pStyle w:val="PargrafodaLista"/>
        <w:spacing w:before="100" w:beforeAutospacing="1" w:after="100" w:afterAutospacing="1" w:line="240" w:lineRule="auto"/>
        <w:ind w:left="1428"/>
        <w:jc w:val="both"/>
        <w:rPr>
          <w:lang w:eastAsia="pt-BR"/>
        </w:rPr>
      </w:pPr>
      <w:r w:rsidRPr="00F97532">
        <w:rPr>
          <w:lang w:eastAsia="pt-BR"/>
        </w:rPr>
        <w:t xml:space="preserve"> </w:t>
      </w:r>
    </w:p>
    <w:p w:rsidR="0023399B" w:rsidRDefault="0023399B" w:rsidP="00F97532">
      <w:pPr>
        <w:pStyle w:val="PargrafodaLista"/>
        <w:spacing w:before="100" w:beforeAutospacing="1" w:after="100" w:afterAutospacing="1" w:line="240" w:lineRule="auto"/>
        <w:ind w:left="1428"/>
        <w:jc w:val="both"/>
        <w:rPr>
          <w:lang w:eastAsia="pt-BR"/>
        </w:rPr>
      </w:pPr>
      <w:r w:rsidRPr="00F97532">
        <w:rPr>
          <w:lang w:eastAsia="pt-BR"/>
        </w:rPr>
        <w:t>O texto constitucional garante o direito de propriedade, porém, este direito encontra-se mitigado, na medida em que a propriedade terá que atender a sua função social (art. 5º, XXIII), sob pena de o proprietário ficar sujeito à desapropriação para fins de reforma agrária. Além disso, a propriedade volta a ser incluída entre os princípios da ordem econômica, que têm por fim ”assegurar a todos existência digna, conforme os ditames da justiça social” (art. 170, III).</w:t>
      </w:r>
    </w:p>
    <w:p w:rsidR="0023399B" w:rsidRPr="00F97532" w:rsidRDefault="0023399B" w:rsidP="00F97532">
      <w:pPr>
        <w:pStyle w:val="PargrafodaLista"/>
        <w:spacing w:before="100" w:beforeAutospacing="1" w:after="100" w:afterAutospacing="1" w:line="240" w:lineRule="auto"/>
        <w:ind w:left="1428"/>
        <w:jc w:val="both"/>
        <w:rPr>
          <w:lang w:eastAsia="pt-BR"/>
        </w:rPr>
      </w:pPr>
    </w:p>
    <w:p w:rsidR="0023399B" w:rsidRPr="00F97532" w:rsidRDefault="0023399B" w:rsidP="00F97532">
      <w:pPr>
        <w:pStyle w:val="PargrafodaLista"/>
        <w:spacing w:before="100" w:beforeAutospacing="1" w:after="100" w:afterAutospacing="1" w:line="240" w:lineRule="auto"/>
        <w:ind w:left="1428"/>
        <w:jc w:val="both"/>
        <w:rPr>
          <w:lang w:eastAsia="pt-BR"/>
        </w:rPr>
      </w:pPr>
      <w:r w:rsidRPr="00F97532">
        <w:rPr>
          <w:lang w:eastAsia="pt-BR"/>
        </w:rPr>
        <w:t>De acordo com a Magna Carta, em seu art. 186, para que a propriedade rural cumpra sua função social, ela tem que atender, simultaneamente, a cinco requisitos: aproveitamento racional e adequado; utilização adequada dos recursos naturais disponíveis; preservação do meio ambiente; observância das disposições que regulam as relações de trabalho; e exploração que favoreça o bem-estar dos proprietários e dos trabalhadores.</w:t>
      </w:r>
    </w:p>
    <w:p w:rsidR="0023399B" w:rsidRDefault="0023399B" w:rsidP="00F97532">
      <w:pPr>
        <w:pStyle w:val="PargrafodaLista"/>
        <w:ind w:left="1428"/>
        <w:jc w:val="both"/>
      </w:pPr>
    </w:p>
    <w:p w:rsidR="0023399B" w:rsidRPr="005938AC" w:rsidRDefault="0023399B" w:rsidP="00F97532">
      <w:pPr>
        <w:pStyle w:val="PargrafodaLista"/>
        <w:ind w:left="1428"/>
        <w:jc w:val="both"/>
        <w:rPr>
          <w:b/>
          <w:bCs/>
        </w:rPr>
      </w:pPr>
    </w:p>
    <w:p w:rsidR="0023399B" w:rsidRDefault="0023399B" w:rsidP="006B26F7">
      <w:pPr>
        <w:pStyle w:val="PargrafodaLista"/>
        <w:numPr>
          <w:ilvl w:val="0"/>
          <w:numId w:val="1"/>
        </w:numPr>
        <w:spacing w:after="0"/>
        <w:jc w:val="both"/>
        <w:rPr>
          <w:b/>
          <w:bCs/>
        </w:rPr>
      </w:pPr>
      <w:r w:rsidRPr="005938AC">
        <w:rPr>
          <w:b/>
          <w:bCs/>
        </w:rPr>
        <w:t>Conclusões</w:t>
      </w:r>
    </w:p>
    <w:p w:rsidR="0023399B" w:rsidRDefault="0023399B" w:rsidP="00BE160F">
      <w:pPr>
        <w:jc w:val="both"/>
      </w:pPr>
    </w:p>
    <w:p w:rsidR="0023399B" w:rsidRDefault="0023399B" w:rsidP="00BE160F">
      <w:pPr>
        <w:ind w:firstLine="360"/>
        <w:jc w:val="both"/>
      </w:pPr>
      <w:r>
        <w:t xml:space="preserve">O escopo do presente trabalho não comporta maiores divagações acerca do tema, contudo, convém tecer breves comentários a título de </w:t>
      </w:r>
      <w:r w:rsidRPr="00BE160F">
        <w:t>conclusões</w:t>
      </w:r>
      <w:r>
        <w:t>, especialmente considerando o fato de que, mesmo com os avanços conseguidos, atualmente cerca de 10</w:t>
      </w:r>
      <w:r w:rsidRPr="00BE160F">
        <w:t xml:space="preserve">% dos proprietários de terra, em todo o país, são donos de 82% das terras agricultáveis ou de pastagens. </w:t>
      </w:r>
    </w:p>
    <w:p w:rsidR="0023399B" w:rsidRPr="00BE160F" w:rsidRDefault="0023399B" w:rsidP="00BE160F">
      <w:pPr>
        <w:ind w:firstLine="360"/>
        <w:jc w:val="both"/>
      </w:pPr>
      <w:r>
        <w:t>É notório</w:t>
      </w:r>
      <w:r w:rsidRPr="00BE160F">
        <w:t xml:space="preserve"> que as políticas governamentais de acesso à terra no Brasil não conseguem promover um pacto político de sustentação para um projeto de redistribuição de terras, apesar de possuir um dos mais belos diplomas sobre a questão agrária (Lei nº. 4.504/64).</w:t>
      </w:r>
    </w:p>
    <w:p w:rsidR="0023399B" w:rsidRPr="00BE160F" w:rsidRDefault="0023399B" w:rsidP="005D0936">
      <w:pPr>
        <w:ind w:firstLine="360"/>
        <w:jc w:val="both"/>
      </w:pPr>
      <w:r>
        <w:t>A</w:t>
      </w:r>
      <w:r w:rsidRPr="00BE160F">
        <w:t xml:space="preserve"> incapacidade de articulação tem sido responsável por uma histórica criação de expectativas, seguida de frustrações, com projetos de colonização que nascem e morrem no papel. Na raiz desse processo há um poderoso jogo de interesses bancado </w:t>
      </w:r>
      <w:r>
        <w:t>há</w:t>
      </w:r>
      <w:r w:rsidRPr="00BE160F">
        <w:t xml:space="preserve"> século</w:t>
      </w:r>
      <w:r>
        <w:t>s</w:t>
      </w:r>
      <w:r w:rsidRPr="00BE160F">
        <w:t xml:space="preserve"> por fazendeiros que começaram a amealhar fortuna como posseiros de grandes áreas públicas, hoje sucedidos por grupos empresariais proprietários de fazendas altamente mecanizadas.</w:t>
      </w:r>
    </w:p>
    <w:p w:rsidR="0023399B" w:rsidRPr="00BE160F" w:rsidRDefault="0023399B" w:rsidP="005D0936">
      <w:pPr>
        <w:ind w:firstLine="360"/>
        <w:jc w:val="both"/>
      </w:pPr>
      <w:r w:rsidRPr="00BE160F">
        <w:t>A part</w:t>
      </w:r>
      <w:r>
        <w:t xml:space="preserve">icipação efetiva do público beneficiário, representados pelos movimentos sociais, </w:t>
      </w:r>
      <w:r w:rsidRPr="00BE160F">
        <w:t xml:space="preserve">na execução dos programas de regularização fundiária é vital não só para adequá-las às expectativas da população, mas também para que os ocupantes destas terras exercitem a sua cidadania. </w:t>
      </w:r>
    </w:p>
    <w:p w:rsidR="0023399B" w:rsidRPr="00BE160F" w:rsidRDefault="0023399B" w:rsidP="005D0936">
      <w:pPr>
        <w:ind w:firstLine="360"/>
        <w:jc w:val="both"/>
      </w:pPr>
      <w:r w:rsidRPr="00BE160F">
        <w:t>Na definição dos instrumentos legais para a regularização fundiária deve-se adotar a negociação como forma de relação entre planejadores, executores e ocupantes, evitando imposições e incentivando a discussão de princípios e práticas que favoreçam a melhoria da qualidade de vida e fortalecimento da cidadania.</w:t>
      </w:r>
    </w:p>
    <w:p w:rsidR="0023399B" w:rsidRDefault="0023399B" w:rsidP="00BE160F">
      <w:pPr>
        <w:spacing w:after="0"/>
        <w:ind w:right="-568" w:firstLine="360"/>
        <w:jc w:val="both"/>
      </w:pPr>
    </w:p>
    <w:p w:rsidR="0023399B" w:rsidRDefault="0023399B" w:rsidP="00495443">
      <w:pPr>
        <w:spacing w:after="0"/>
        <w:jc w:val="both"/>
      </w:pPr>
    </w:p>
    <w:p w:rsidR="0023399B" w:rsidRDefault="0023399B" w:rsidP="00495443">
      <w:pPr>
        <w:jc w:val="both"/>
      </w:pPr>
    </w:p>
    <w:sectPr w:rsidR="0023399B" w:rsidSect="00BE46C4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9C5" w:rsidRDefault="00C859C5" w:rsidP="00495443">
      <w:pPr>
        <w:spacing w:after="0" w:line="240" w:lineRule="auto"/>
      </w:pPr>
      <w:r>
        <w:separator/>
      </w:r>
    </w:p>
  </w:endnote>
  <w:endnote w:type="continuationSeparator" w:id="0">
    <w:p w:rsidR="00C859C5" w:rsidRDefault="00C859C5" w:rsidP="0049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9B" w:rsidRDefault="00C859C5">
    <w:pPr>
      <w:pStyle w:val="Rodap"/>
    </w:pPr>
    <w:r>
      <w:fldChar w:fldCharType="begin"/>
    </w:r>
    <w:r>
      <w:instrText xml:space="preserve"> PAGE   \* MERGEFORMAT </w:instrText>
    </w:r>
    <w:r>
      <w:fldChar w:fldCharType="separate"/>
    </w:r>
    <w:r w:rsidR="00067FBC">
      <w:rPr>
        <w:noProof/>
      </w:rPr>
      <w:t>1</w:t>
    </w:r>
    <w:r>
      <w:rPr>
        <w:noProof/>
      </w:rPr>
      <w:fldChar w:fldCharType="end"/>
    </w:r>
  </w:p>
  <w:p w:rsidR="0023399B" w:rsidRDefault="002339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9C5" w:rsidRDefault="00C859C5" w:rsidP="00495443">
      <w:pPr>
        <w:spacing w:after="0" w:line="240" w:lineRule="auto"/>
      </w:pPr>
      <w:r>
        <w:separator/>
      </w:r>
    </w:p>
  </w:footnote>
  <w:footnote w:type="continuationSeparator" w:id="0">
    <w:p w:rsidR="00C859C5" w:rsidRDefault="00C859C5" w:rsidP="00495443">
      <w:pPr>
        <w:spacing w:after="0" w:line="240" w:lineRule="auto"/>
      </w:pPr>
      <w:r>
        <w:continuationSeparator/>
      </w:r>
    </w:p>
  </w:footnote>
  <w:footnote w:id="1">
    <w:p w:rsidR="0023399B" w:rsidRDefault="0023399B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95443">
        <w:rPr>
          <w:b/>
          <w:bCs/>
        </w:rPr>
        <w:t>Professor Eduardo Crucho</w:t>
      </w:r>
      <w:r w:rsidRPr="00495443">
        <w:t xml:space="preserve"> – SOPECE-FCHPE – RECIFE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0525"/>
    <w:multiLevelType w:val="hybridMultilevel"/>
    <w:tmpl w:val="611856A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>
    <w:nsid w:val="2764667E"/>
    <w:multiLevelType w:val="hybridMultilevel"/>
    <w:tmpl w:val="B67068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979BA"/>
    <w:multiLevelType w:val="hybridMultilevel"/>
    <w:tmpl w:val="AC1655C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DB"/>
    <w:rsid w:val="0002715C"/>
    <w:rsid w:val="00067FBC"/>
    <w:rsid w:val="000A2365"/>
    <w:rsid w:val="00120C7C"/>
    <w:rsid w:val="00170F4C"/>
    <w:rsid w:val="0023399B"/>
    <w:rsid w:val="002446CF"/>
    <w:rsid w:val="00284F2B"/>
    <w:rsid w:val="003951B7"/>
    <w:rsid w:val="003B123D"/>
    <w:rsid w:val="00401E7F"/>
    <w:rsid w:val="00441976"/>
    <w:rsid w:val="004575BD"/>
    <w:rsid w:val="0047185C"/>
    <w:rsid w:val="0049387E"/>
    <w:rsid w:val="00495443"/>
    <w:rsid w:val="004C24DB"/>
    <w:rsid w:val="004E2080"/>
    <w:rsid w:val="00503A05"/>
    <w:rsid w:val="00521127"/>
    <w:rsid w:val="005728B0"/>
    <w:rsid w:val="005938AC"/>
    <w:rsid w:val="005B5626"/>
    <w:rsid w:val="005C2160"/>
    <w:rsid w:val="005D0936"/>
    <w:rsid w:val="006B26F7"/>
    <w:rsid w:val="007B15E8"/>
    <w:rsid w:val="007B6D15"/>
    <w:rsid w:val="00882A50"/>
    <w:rsid w:val="00886398"/>
    <w:rsid w:val="0095110C"/>
    <w:rsid w:val="00B135FF"/>
    <w:rsid w:val="00B949D3"/>
    <w:rsid w:val="00BE160F"/>
    <w:rsid w:val="00BE46C4"/>
    <w:rsid w:val="00BE7857"/>
    <w:rsid w:val="00C3798E"/>
    <w:rsid w:val="00C808EC"/>
    <w:rsid w:val="00C859C5"/>
    <w:rsid w:val="00D2673A"/>
    <w:rsid w:val="00D805C7"/>
    <w:rsid w:val="00D9152C"/>
    <w:rsid w:val="00DA67FF"/>
    <w:rsid w:val="00DC6133"/>
    <w:rsid w:val="00E12623"/>
    <w:rsid w:val="00E15282"/>
    <w:rsid w:val="00E778B7"/>
    <w:rsid w:val="00E83E91"/>
    <w:rsid w:val="00ED078B"/>
    <w:rsid w:val="00F052D3"/>
    <w:rsid w:val="00F713EA"/>
    <w:rsid w:val="00F97532"/>
    <w:rsid w:val="00FD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6C4"/>
    <w:pPr>
      <w:spacing w:after="200" w:line="276" w:lineRule="auto"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6B26F7"/>
    <w:pPr>
      <w:ind w:left="720"/>
    </w:pPr>
  </w:style>
  <w:style w:type="character" w:customStyle="1" w:styleId="a">
    <w:name w:val="a"/>
    <w:basedOn w:val="Fontepargpadro"/>
    <w:uiPriority w:val="99"/>
    <w:rsid w:val="00DC6133"/>
  </w:style>
  <w:style w:type="character" w:customStyle="1" w:styleId="l6">
    <w:name w:val="l6"/>
    <w:basedOn w:val="Fontepargpadro"/>
    <w:uiPriority w:val="99"/>
    <w:rsid w:val="00DC6133"/>
  </w:style>
  <w:style w:type="paragraph" w:styleId="NormalWeb">
    <w:name w:val="Normal (Web)"/>
    <w:basedOn w:val="Normal"/>
    <w:uiPriority w:val="99"/>
    <w:rsid w:val="004E2080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character" w:customStyle="1" w:styleId="hilite">
    <w:name w:val="hilite"/>
    <w:basedOn w:val="Fontepargpadro"/>
    <w:uiPriority w:val="99"/>
    <w:rsid w:val="004E2080"/>
  </w:style>
  <w:style w:type="paragraph" w:styleId="Textodenotaderodap">
    <w:name w:val="footnote text"/>
    <w:basedOn w:val="Normal"/>
    <w:link w:val="TextodenotaderodapChar"/>
    <w:uiPriority w:val="99"/>
    <w:semiHidden/>
    <w:rsid w:val="004954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54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495443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F97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532"/>
  </w:style>
  <w:style w:type="paragraph" w:styleId="Rodap">
    <w:name w:val="footer"/>
    <w:basedOn w:val="Normal"/>
    <w:link w:val="RodapChar"/>
    <w:uiPriority w:val="99"/>
    <w:rsid w:val="00F97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5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6C4"/>
    <w:pPr>
      <w:spacing w:after="200" w:line="276" w:lineRule="auto"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6B26F7"/>
    <w:pPr>
      <w:ind w:left="720"/>
    </w:pPr>
  </w:style>
  <w:style w:type="character" w:customStyle="1" w:styleId="a">
    <w:name w:val="a"/>
    <w:basedOn w:val="Fontepargpadro"/>
    <w:uiPriority w:val="99"/>
    <w:rsid w:val="00DC6133"/>
  </w:style>
  <w:style w:type="character" w:customStyle="1" w:styleId="l6">
    <w:name w:val="l6"/>
    <w:basedOn w:val="Fontepargpadro"/>
    <w:uiPriority w:val="99"/>
    <w:rsid w:val="00DC6133"/>
  </w:style>
  <w:style w:type="paragraph" w:styleId="NormalWeb">
    <w:name w:val="Normal (Web)"/>
    <w:basedOn w:val="Normal"/>
    <w:uiPriority w:val="99"/>
    <w:rsid w:val="004E2080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character" w:customStyle="1" w:styleId="hilite">
    <w:name w:val="hilite"/>
    <w:basedOn w:val="Fontepargpadro"/>
    <w:uiPriority w:val="99"/>
    <w:rsid w:val="004E2080"/>
  </w:style>
  <w:style w:type="paragraph" w:styleId="Textodenotaderodap">
    <w:name w:val="footnote text"/>
    <w:basedOn w:val="Normal"/>
    <w:link w:val="TextodenotaderodapChar"/>
    <w:uiPriority w:val="99"/>
    <w:semiHidden/>
    <w:rsid w:val="004954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954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rsid w:val="00495443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F97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7532"/>
  </w:style>
  <w:style w:type="paragraph" w:styleId="Rodap">
    <w:name w:val="footer"/>
    <w:basedOn w:val="Normal"/>
    <w:link w:val="RodapChar"/>
    <w:uiPriority w:val="99"/>
    <w:rsid w:val="00F975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1883</Words>
  <Characters>10172</Characters>
  <Application>Microsoft Office Word</Application>
  <DocSecurity>0</DocSecurity>
  <Lines>84</Lines>
  <Paragraphs>24</Paragraphs>
  <ScaleCrop>false</ScaleCrop>
  <Company>Sopece</Company>
  <LinksUpToDate>false</LinksUpToDate>
  <CharactersWithSpaces>12031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Walmar Isacksson Jucá</dc:creator>
  <cp:lastModifiedBy>Alexandre</cp:lastModifiedBy>
  <cp:revision>2</cp:revision>
  <cp:lastPrinted>2013-04-16T14:30:00Z</cp:lastPrinted>
  <dcterms:created xsi:type="dcterms:W3CDTF">2013-10-13T14:21:00Z</dcterms:created>
  <dcterms:modified xsi:type="dcterms:W3CDTF">2013-10-13T14:21:00Z</dcterms:modified>
</cp:coreProperties>
</file>